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A75" w:rsidRDefault="004E3A75" w:rsidP="004E3A7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4E3A75">
        <w:rPr>
          <w:rFonts w:ascii="Times New Roman" w:hAnsi="Times New Roman" w:cs="Times New Roman"/>
          <w:b/>
          <w:sz w:val="28"/>
          <w:szCs w:val="28"/>
        </w:rPr>
        <w:t>Законодателем внесены изменения в статью 20 Уголовно-процессуального кодекса Российской Федерации</w:t>
      </w:r>
      <w:bookmarkStart w:id="0" w:name="_GoBack"/>
      <w:bookmarkEnd w:id="0"/>
    </w:p>
    <w:p w:rsidR="004E3A75" w:rsidRDefault="004E3A75" w:rsidP="004E3A7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E3A75" w:rsidRPr="004E3A75" w:rsidRDefault="004E3A75" w:rsidP="004E3A75">
      <w:pPr>
        <w:rPr>
          <w:rFonts w:ascii="Times New Roman" w:hAnsi="Times New Roman" w:cs="Times New Roman"/>
          <w:sz w:val="28"/>
          <w:szCs w:val="28"/>
        </w:rPr>
      </w:pPr>
      <w:r w:rsidRPr="004E3A75">
        <w:rPr>
          <w:rFonts w:ascii="Times New Roman" w:hAnsi="Times New Roman" w:cs="Times New Roman"/>
          <w:sz w:val="28"/>
          <w:szCs w:val="28"/>
        </w:rPr>
        <w:t xml:space="preserve">В частности, Федеральным законом от 07.06.2025 № 146-ФЗ внесены изменения в статью 20 Уголовно-процессуального кодекса Российской Федерации, касающиеся </w:t>
      </w:r>
      <w:r>
        <w:rPr>
          <w:rFonts w:ascii="Times New Roman" w:hAnsi="Times New Roman" w:cs="Times New Roman"/>
          <w:sz w:val="28"/>
          <w:szCs w:val="28"/>
        </w:rPr>
        <w:t>видов уголовного преследования.</w:t>
      </w:r>
    </w:p>
    <w:p w:rsidR="004E3A75" w:rsidRPr="004E3A75" w:rsidRDefault="004E3A75" w:rsidP="004E3A75">
      <w:pPr>
        <w:rPr>
          <w:rFonts w:ascii="Times New Roman" w:hAnsi="Times New Roman" w:cs="Times New Roman"/>
          <w:sz w:val="28"/>
          <w:szCs w:val="28"/>
        </w:rPr>
      </w:pPr>
      <w:r w:rsidRPr="004E3A75">
        <w:rPr>
          <w:rFonts w:ascii="Times New Roman" w:hAnsi="Times New Roman" w:cs="Times New Roman"/>
          <w:sz w:val="28"/>
          <w:szCs w:val="28"/>
        </w:rPr>
        <w:t>Согласно указанных изменений уголовные дела о клевете без квалифицирующих признаков (ч. 1 ст. 128.1 УК РФ) переведены из категории дел частного обвинения в категорию д</w:t>
      </w:r>
      <w:r>
        <w:rPr>
          <w:rFonts w:ascii="Times New Roman" w:hAnsi="Times New Roman" w:cs="Times New Roman"/>
          <w:sz w:val="28"/>
          <w:szCs w:val="28"/>
        </w:rPr>
        <w:t xml:space="preserve">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-публичного обвинения.</w:t>
      </w:r>
    </w:p>
    <w:p w:rsidR="004E3A75" w:rsidRPr="004E3A75" w:rsidRDefault="004E3A75" w:rsidP="004E3A75">
      <w:pPr>
        <w:rPr>
          <w:rFonts w:ascii="Times New Roman" w:hAnsi="Times New Roman" w:cs="Times New Roman"/>
          <w:sz w:val="28"/>
          <w:szCs w:val="28"/>
        </w:rPr>
      </w:pPr>
      <w:r w:rsidRPr="004E3A75">
        <w:rPr>
          <w:rFonts w:ascii="Times New Roman" w:hAnsi="Times New Roman" w:cs="Times New Roman"/>
          <w:sz w:val="28"/>
          <w:szCs w:val="28"/>
        </w:rPr>
        <w:t>Таким образом, обвинение по таким делам будет поддерживать прокурор, а не частный обвинитель; а в случае оправдания подсудимого суд не вправе взыскать судебные издержки с лица, чья жалоба послужила основанием д</w:t>
      </w:r>
      <w:r>
        <w:rPr>
          <w:rFonts w:ascii="Times New Roman" w:hAnsi="Times New Roman" w:cs="Times New Roman"/>
          <w:sz w:val="28"/>
          <w:szCs w:val="28"/>
        </w:rPr>
        <w:t>ля возбуждения уголовного дела.</w:t>
      </w:r>
    </w:p>
    <w:p w:rsidR="0015794D" w:rsidRDefault="004E3A75" w:rsidP="004E3A75">
      <w:r w:rsidRPr="004E3A75">
        <w:rPr>
          <w:rFonts w:ascii="Times New Roman" w:hAnsi="Times New Roman" w:cs="Times New Roman"/>
          <w:sz w:val="28"/>
          <w:szCs w:val="28"/>
        </w:rPr>
        <w:t>Данные изменения вступили в силу с 18.06.2025.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860"/>
    <w:rsid w:val="0015794D"/>
    <w:rsid w:val="004E3A75"/>
    <w:rsid w:val="007B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2A36C"/>
  <w15:chartTrackingRefBased/>
  <w15:docId w15:val="{50124952-A9A8-4D1B-BC8E-44E636A8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2025-06-26T09:04:00Z</dcterms:created>
  <dcterms:modified xsi:type="dcterms:W3CDTF">2025-06-26T09:06:00Z</dcterms:modified>
</cp:coreProperties>
</file>